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55" w:rsidRPr="00D83CE6" w:rsidRDefault="00870F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Пояснительная записка на проект постановления администрации города</w:t>
      </w:r>
    </w:p>
    <w:p w:rsidR="00C87555" w:rsidRPr="00D83CE6" w:rsidRDefault="00D657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5718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города Нижнего Новгорода от 30.12.2021 № 6071»</w:t>
      </w:r>
    </w:p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6" w:type="dxa"/>
        <w:tblInd w:w="81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D83CE6" w:rsidRPr="00D83CE6" w:rsidTr="00752C7D">
        <w:tc>
          <w:tcPr>
            <w:tcW w:w="9356" w:type="dxa"/>
            <w:gridSpan w:val="2"/>
          </w:tcPr>
          <w:p w:rsidR="00D83CE6" w:rsidRPr="00B32A93" w:rsidRDefault="00D83CE6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Основания для проведения ОРВ:</w:t>
            </w:r>
          </w:p>
        </w:tc>
      </w:tr>
      <w:tr w:rsidR="00632552" w:rsidRPr="00D83CE6" w:rsidTr="007B63FB">
        <w:tc>
          <w:tcPr>
            <w:tcW w:w="2552" w:type="dxa"/>
          </w:tcPr>
          <w:p w:rsidR="00632552" w:rsidRPr="00B32A93" w:rsidRDefault="00632552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Проблемы:</w:t>
            </w:r>
          </w:p>
        </w:tc>
        <w:tc>
          <w:tcPr>
            <w:tcW w:w="6804" w:type="dxa"/>
          </w:tcPr>
          <w:p w:rsidR="00652211" w:rsidRPr="00544933" w:rsidRDefault="00652211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903AFA" w:rsidRPr="00544933">
              <w:rPr>
                <w:rFonts w:ascii="Times New Roman" w:hAnsi="Times New Roman"/>
                <w:sz w:val="26"/>
                <w:szCs w:val="26"/>
              </w:rPr>
              <w:t xml:space="preserve">Невозможность соблюдения сроков издания правового акта администрации города Нижнего Новгорода о внесении изменений в Схему, в срок не превышающий 60 дней с даты принятия соответствующего решения городской комиссией при наличии отлагательных условий для включения места в Схему </w:t>
            </w:r>
            <w:r w:rsidR="00117D0C" w:rsidRPr="00544933">
              <w:rPr>
                <w:rFonts w:ascii="Times New Roman" w:hAnsi="Times New Roman"/>
                <w:sz w:val="26"/>
                <w:szCs w:val="26"/>
              </w:rPr>
              <w:t>(предоставление согласований)</w:t>
            </w:r>
            <w:r w:rsidR="00D45E02" w:rsidRPr="005449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52211" w:rsidRPr="00C83710" w:rsidRDefault="00652211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2. Отсутствие оснований для принятия решения городской комиссией об одностороннем внесении изменений в приложение № 2 действующего договора на размещение НТО, при изменении градостроительной концепции развития отдельных территорий (архитектурно-художественной концепции), утвержденной постановлением администрации города Нижнего Новгорода или концепции благоустройства территорий, либо при проведении комплексного благоустройства территории, в соответствии с которыми постановлением администрации города Нижнего Новгорода выдано разрешение на размещение элементов благоустройства, либо при принятии решения об изменении типа, специализации, площади НТО.</w:t>
            </w:r>
          </w:p>
          <w:p w:rsidR="00652211" w:rsidRPr="00544933" w:rsidRDefault="00652211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3. Наличие ограничений по включению в Схему размещения НТО альтернативных мест,</w:t>
            </w:r>
            <w:r w:rsidRPr="00544933">
              <w:t xml:space="preserve"> </w:t>
            </w:r>
            <w:r w:rsidRPr="00544933">
              <w:rPr>
                <w:rFonts w:ascii="Times New Roman" w:hAnsi="Times New Roman"/>
                <w:sz w:val="26"/>
                <w:szCs w:val="26"/>
              </w:rPr>
              <w:t xml:space="preserve">при изменении градостроительной ситуации, на </w:t>
            </w:r>
            <w:r w:rsidR="00877F91" w:rsidRPr="00544933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r w:rsidRPr="00544933">
              <w:rPr>
                <w:rFonts w:ascii="Times New Roman" w:hAnsi="Times New Roman"/>
                <w:sz w:val="26"/>
                <w:szCs w:val="26"/>
              </w:rPr>
              <w:t xml:space="preserve"> других районов города Нижнего Новгорода</w:t>
            </w:r>
            <w:r w:rsidR="00877F91" w:rsidRPr="005449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77F91" w:rsidRPr="00544933" w:rsidRDefault="00877F91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4. Не корректные сроки направления уведомлений о расторжении договора на размещение НТО в случаях изменении градостроительной ситуации.</w:t>
            </w:r>
          </w:p>
          <w:p w:rsidR="00632552" w:rsidRPr="00544933" w:rsidRDefault="00877F91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887E77" w:rsidRPr="00544933">
              <w:rPr>
                <w:rFonts w:ascii="Times New Roman" w:hAnsi="Times New Roman"/>
                <w:sz w:val="26"/>
                <w:szCs w:val="26"/>
              </w:rPr>
              <w:t>Порядк</w:t>
            </w:r>
            <w:r w:rsidRPr="00544933">
              <w:rPr>
                <w:rFonts w:ascii="Times New Roman" w:hAnsi="Times New Roman"/>
                <w:sz w:val="26"/>
                <w:szCs w:val="26"/>
              </w:rPr>
              <w:t>ом</w:t>
            </w:r>
            <w:r w:rsidR="00887E77" w:rsidRPr="00544933">
              <w:rPr>
                <w:rFonts w:ascii="Times New Roman" w:hAnsi="Times New Roman"/>
                <w:sz w:val="26"/>
                <w:szCs w:val="26"/>
              </w:rPr>
              <w:t xml:space="preserve"> размещения нестационарных торговых объектов на территории города Нижнего Новгорода, не предусмотрено</w:t>
            </w:r>
            <w:r w:rsidRPr="00544933">
              <w:rPr>
                <w:rFonts w:ascii="Times New Roman" w:hAnsi="Times New Roman"/>
                <w:sz w:val="26"/>
                <w:szCs w:val="26"/>
              </w:rPr>
              <w:t xml:space="preserve"> конкретных</w:t>
            </w:r>
            <w:r w:rsidR="00887E77" w:rsidRPr="00544933">
              <w:rPr>
                <w:rFonts w:ascii="Times New Roman" w:hAnsi="Times New Roman"/>
                <w:sz w:val="26"/>
                <w:szCs w:val="26"/>
              </w:rPr>
              <w:t xml:space="preserve"> административных процедур </w:t>
            </w:r>
            <w:r w:rsidRPr="00544933">
              <w:rPr>
                <w:rFonts w:ascii="Times New Roman" w:hAnsi="Times New Roman"/>
                <w:sz w:val="26"/>
                <w:szCs w:val="26"/>
              </w:rPr>
              <w:t xml:space="preserve">по проведению обследований, а также </w:t>
            </w:r>
            <w:r w:rsidR="00887E77" w:rsidRPr="00544933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652211" w:rsidRPr="00544933">
              <w:rPr>
                <w:rFonts w:ascii="Times New Roman" w:hAnsi="Times New Roman"/>
                <w:sz w:val="26"/>
                <w:szCs w:val="26"/>
              </w:rPr>
              <w:t>уведомлению</w:t>
            </w:r>
            <w:r w:rsidR="00887E77" w:rsidRPr="00544933">
              <w:rPr>
                <w:rFonts w:ascii="Times New Roman" w:hAnsi="Times New Roman"/>
                <w:sz w:val="26"/>
                <w:szCs w:val="26"/>
              </w:rPr>
              <w:t xml:space="preserve"> субъекта предпринимательской деятельности акта обследования и предупреждения, в случае невозможности вручения субъекту предпринимательской деятельности или его представителю их в день проведения обследования, при осуществлении обследований в плановом и внеплановом порядке на предмет соответствия требованиям договора на размещение НТО.</w:t>
            </w:r>
          </w:p>
          <w:p w:rsidR="00877F91" w:rsidRPr="00544933" w:rsidRDefault="00877F91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6. Не предусмотрено оснований для применения Департаментом мер ответственности в виде расторжения договора размещение НТО в одностороннем внесудебном порядке в случаях поступления информации о вступившем в законную силу постановления правоохранительных органов, которым установлен факт совершения в НТО преступления или административного правонарушения в</w:t>
            </w:r>
            <w:r w:rsidRPr="00B32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4933">
              <w:rPr>
                <w:rFonts w:ascii="Times New Roman" w:hAnsi="Times New Roman"/>
                <w:sz w:val="26"/>
                <w:szCs w:val="26"/>
              </w:rPr>
              <w:lastRenderedPageBreak/>
              <w:t>сфере оборота (торговли) алкогольной и спиртосодержащей продукции.</w:t>
            </w:r>
          </w:p>
          <w:p w:rsidR="00877F91" w:rsidRPr="00544933" w:rsidRDefault="00877F91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7. Наличие в пунктах 3.2 (обязанности предпринимателя) типовых форм договоров на размещение НТО подпунктов дублирующих обязанностей предпринимателя.</w:t>
            </w:r>
          </w:p>
          <w:p w:rsidR="00877F91" w:rsidRPr="00544933" w:rsidRDefault="004A39C9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8. Наличие в разделе 2 (Плата за размещение объекта и порядок расчетов) типовой формы договора на размещение НТО (по результатам проведения аукциона) пунктов 2.4 и 2.5 предусматривающих возможности перерасчёта стоимости за размещение НТО, что противоречит п. 8 ст. 448 ГК РФ.</w:t>
            </w:r>
          </w:p>
          <w:p w:rsidR="00A01507" w:rsidRPr="00544933" w:rsidRDefault="00A01507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9.</w:t>
            </w:r>
            <w:r w:rsidR="00EF46DB" w:rsidRPr="00544933">
              <w:rPr>
                <w:rFonts w:ascii="Times New Roman" w:hAnsi="Times New Roman"/>
                <w:sz w:val="26"/>
                <w:szCs w:val="26"/>
              </w:rPr>
              <w:t xml:space="preserve"> Наличие административных барьеров</w:t>
            </w:r>
            <w:r w:rsidR="00B955C5" w:rsidRPr="00544933">
              <w:rPr>
                <w:rFonts w:ascii="Times New Roman" w:hAnsi="Times New Roman"/>
                <w:sz w:val="26"/>
                <w:szCs w:val="26"/>
              </w:rPr>
              <w:t>,</w:t>
            </w:r>
            <w:r w:rsidR="00EF46DB" w:rsidRPr="00544933">
              <w:rPr>
                <w:rFonts w:ascii="Times New Roman" w:hAnsi="Times New Roman"/>
                <w:sz w:val="26"/>
                <w:szCs w:val="26"/>
              </w:rPr>
              <w:t xml:space="preserve"> предусмотренных Договором при направлении уведомления об одностороннем изменении Договора,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</w:t>
            </w:r>
            <w:r w:rsidR="00B955C5" w:rsidRPr="005449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1507" w:rsidRPr="00544933" w:rsidRDefault="00A01507" w:rsidP="0011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10.</w:t>
            </w:r>
            <w:r w:rsidR="00B955C5" w:rsidRPr="00544933">
              <w:rPr>
                <w:rFonts w:ascii="Times New Roman" w:hAnsi="Times New Roman"/>
                <w:sz w:val="26"/>
                <w:szCs w:val="26"/>
              </w:rPr>
              <w:t xml:space="preserve"> Договором не предусмотрена процедура направления уведомления</w:t>
            </w:r>
            <w:r w:rsidR="00B955C5" w:rsidRPr="00544933">
              <w:t xml:space="preserve"> </w:t>
            </w:r>
            <w:r w:rsidR="00B955C5" w:rsidRPr="00544933">
              <w:rPr>
                <w:rFonts w:ascii="Times New Roman" w:hAnsi="Times New Roman"/>
                <w:sz w:val="26"/>
                <w:szCs w:val="26"/>
              </w:rPr>
              <w:t>субъекту предпринимательской деятельности о результатах обследования, необходимости устранения выявленных нарушений и о примененной мере ответственности в соответствии с договором на размещение НТО, в случае применения к СПД мер ответственности предусмотренными п.</w:t>
            </w:r>
            <w:r w:rsidR="00B955C5" w:rsidRPr="00544933">
              <w:t xml:space="preserve"> </w:t>
            </w:r>
            <w:r w:rsidR="00B955C5" w:rsidRPr="00544933">
              <w:rPr>
                <w:rFonts w:ascii="Times New Roman" w:hAnsi="Times New Roman"/>
                <w:sz w:val="26"/>
                <w:szCs w:val="26"/>
              </w:rPr>
              <w:t>5.3.2. и 5.3.3. Договора.</w:t>
            </w:r>
          </w:p>
          <w:p w:rsidR="00A01507" w:rsidRPr="00B32A93" w:rsidRDefault="00A01507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933">
              <w:rPr>
                <w:rFonts w:ascii="Times New Roman" w:hAnsi="Times New Roman"/>
                <w:sz w:val="26"/>
                <w:szCs w:val="26"/>
              </w:rPr>
              <w:t>11.</w:t>
            </w:r>
            <w:r w:rsidR="00544933" w:rsidRPr="00544933">
              <w:rPr>
                <w:rFonts w:ascii="Times New Roman" w:hAnsi="Times New Roman"/>
                <w:sz w:val="26"/>
                <w:szCs w:val="26"/>
              </w:rPr>
              <w:t xml:space="preserve"> Договором предусмотрены не корректные сроки оплаты за право размещения Объекта или сроков оплаты штрафов, при нарушении которых администратор расторгает в одностороннем порядке договор.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lastRenderedPageBreak/>
              <w:t>Обращения:</w:t>
            </w:r>
          </w:p>
        </w:tc>
        <w:tc>
          <w:tcPr>
            <w:tcW w:w="6804" w:type="dxa"/>
          </w:tcPr>
          <w:p w:rsidR="007E085A" w:rsidRPr="00B32A93" w:rsidRDefault="00487F4E" w:rsidP="007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 xml:space="preserve">Предложения: </w:t>
            </w:r>
          </w:p>
        </w:tc>
        <w:tc>
          <w:tcPr>
            <w:tcW w:w="6804" w:type="dxa"/>
          </w:tcPr>
          <w:p w:rsidR="007E085A" w:rsidRPr="00B32A93" w:rsidRDefault="00487F4E" w:rsidP="007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Причины возникновения проблемы в сфере регулирования:</w:t>
            </w:r>
          </w:p>
        </w:tc>
        <w:tc>
          <w:tcPr>
            <w:tcW w:w="6804" w:type="dxa"/>
          </w:tcPr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1. Невозможность соблюдения сроков издания правового акта администрации города Нижнего Новгорода о внесении изменений в Схему, в срок не превышающий 60 дней с даты принятия соответствующего решения городской комиссией при наличии отлагательных условий для включения места в Схему (предоставление согласований).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2. Отсутствие оснований для принятия решения городской комиссией об одностороннем внесении изменений в приложение № 2 действующего договора на размещение НТО, при изменении градостроительной концепции развития отдельных территорий (архитектурно-художественной концепции), утвержденной постановлением администрации города Нижнего Новгорода или концепции благоустройства территорий, либо при проведении комплексного благоустройства территории, в соответствии с которыми постановлением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Нижнего Новгорода выдано разрешение на размещение элементов благоустройства, либо при принятии решения об изменении типа, специализации, площади НТО.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3. Наличие ограничений по включению в Схему размещения НТО альтернативных мест, при изменении градостроительной ситуации, на территории других районов города Нижнего Новгорода.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4. Не корректные сроки направления уведомлений о расторжении договора на размещение НТО в случаях изменении градостроительной ситуации.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5. Порядком размещения нестационарных торговых объектов на территории города Нижнего Новгорода, не предусмотрено конкретных административных процедур по проведению обследований, а также по уведомлению субъекта предпринимательской деятельности акта обследования и предупреждения, в случае невозможности вручения субъекту предпринимательской деятельности или его представителю их в день проведения обследования, при осуществлении обследований в плановом и внеплановом порядке на предмет соответствия требованиям договора на размещение НТО.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6. Не предусмотрено оснований для применения Департаментом мер ответственности в виде расторжения договора размещение НТО в одностороннем внесудебном порядке в случаях поступления информации о вступившем в законную силу постановления правоохранительных органов, которым установлен факт совершения в НТО преступления или административного правонарушения в</w:t>
            </w:r>
            <w:r w:rsidRPr="00C83710">
              <w:t xml:space="preserve">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сфере оборота (торговли) алкогольной и спиртосодержащей продукции.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7. Наличие в пунктах 3.2 (обязанности предпринимателя) типовых форм договоров на размещение НТО подпунктов дублирующих обязанностей предпринимателя.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8. Наличие в разделе 2 (Плата за размещение объекта и порядок расчетов) типовой формы договора на размещение НТО (по результатам проведения аукциона) пунктов 2.4 и 2.5 предусматривающих возможности перерасчёта стоимости за размещение НТО, что противоречит п. 8 ст. 448 ГК РФ.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9. Наличие административных барьеров, предусмотренных Договором при направлении уведомления об одностороннем изменении Договора,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объектов.</w:t>
            </w:r>
          </w:p>
          <w:p w:rsidR="00544933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10. Договором не предусмотрена процедура направления уведомления субъекту предпринимательской деятельности о результатах обследования, необходимости устранения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lastRenderedPageBreak/>
              <w:t>выявленных нарушений и о примененной мере ответственности в соответствии с договором на размещение НТО, в случае применения к СПД мер ответственности предусмотренными п. 5.3.2. и 5.3.3. Договора.</w:t>
            </w:r>
          </w:p>
          <w:p w:rsidR="007E085A" w:rsidRPr="00C83710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11. Договором предусмотрены не корректные сроки оплаты за право размещения Объекта или сроков оплаты штрафов, при нарушении которых администратор расторгает в одностороннем порядке договор.</w:t>
            </w:r>
          </w:p>
        </w:tc>
      </w:tr>
      <w:tr w:rsidR="00334946" w:rsidRPr="00D83CE6" w:rsidTr="007B63FB">
        <w:tc>
          <w:tcPr>
            <w:tcW w:w="2552" w:type="dxa"/>
          </w:tcPr>
          <w:p w:rsidR="00334946" w:rsidRPr="00B32A93" w:rsidRDefault="0033494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lastRenderedPageBreak/>
              <w:t>Цели:</w:t>
            </w:r>
          </w:p>
        </w:tc>
        <w:tc>
          <w:tcPr>
            <w:tcW w:w="6804" w:type="dxa"/>
          </w:tcPr>
          <w:p w:rsidR="00334946" w:rsidRPr="00C83710" w:rsidRDefault="00757061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Устранение 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>выявленных причин возникновения проблемы в сфере регулирования вопросом размещения НТО</w:t>
            </w:r>
          </w:p>
        </w:tc>
      </w:tr>
      <w:tr w:rsidR="00086789" w:rsidRPr="00D83CE6" w:rsidTr="007B63FB">
        <w:tc>
          <w:tcPr>
            <w:tcW w:w="2552" w:type="dxa"/>
          </w:tcPr>
          <w:p w:rsidR="00086789" w:rsidRPr="00B32A93" w:rsidRDefault="00086789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Выгоды и издержки:</w:t>
            </w:r>
          </w:p>
        </w:tc>
        <w:tc>
          <w:tcPr>
            <w:tcW w:w="6804" w:type="dxa"/>
          </w:tcPr>
          <w:p w:rsidR="00086789" w:rsidRPr="00C83710" w:rsidRDefault="00086789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Выгоды и издержки не предполагаются.</w:t>
            </w:r>
          </w:p>
        </w:tc>
      </w:tr>
      <w:tr w:rsidR="004A39C9" w:rsidRPr="00D83CE6" w:rsidTr="007B63FB">
        <w:tc>
          <w:tcPr>
            <w:tcW w:w="2552" w:type="dxa"/>
          </w:tcPr>
          <w:p w:rsidR="004A39C9" w:rsidRPr="00D83CE6" w:rsidRDefault="004A39C9" w:rsidP="004A39C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Краткое описание:</w:t>
            </w:r>
          </w:p>
        </w:tc>
        <w:tc>
          <w:tcPr>
            <w:tcW w:w="6804" w:type="dxa"/>
          </w:tcPr>
          <w:p w:rsidR="00544933" w:rsidRPr="00C83710" w:rsidRDefault="004A39C9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544933" w:rsidRPr="00C83710">
              <w:rPr>
                <w:rFonts w:ascii="Times New Roman" w:hAnsi="Times New Roman"/>
                <w:sz w:val="26"/>
                <w:szCs w:val="26"/>
              </w:rPr>
              <w:t>Введение в п. 4.5 нормы предусматривающей издание правового акт администрации города Нижнего Новгорода о внесении изменений в Схему в срок, не превышающий 60 дней</w:t>
            </w:r>
            <w:r w:rsidR="009059F0" w:rsidRPr="00C83710">
              <w:t xml:space="preserve"> </w:t>
            </w:r>
            <w:r w:rsidR="009059F0" w:rsidRPr="00C83710">
              <w:rPr>
                <w:rFonts w:ascii="Times New Roman" w:hAnsi="Times New Roman"/>
                <w:sz w:val="26"/>
                <w:szCs w:val="26"/>
              </w:rPr>
              <w:t>предоставления документов, необходимых для внесения изменений в схему.</w:t>
            </w:r>
          </w:p>
          <w:p w:rsidR="004A39C9" w:rsidRPr="00C83710" w:rsidRDefault="00544933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B32A93" w:rsidRPr="00C83710">
              <w:rPr>
                <w:rFonts w:ascii="Times New Roman" w:hAnsi="Times New Roman"/>
                <w:sz w:val="26"/>
                <w:szCs w:val="26"/>
              </w:rPr>
              <w:t>Введение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 оснований для принятия решения городской комиссией об одностороннем внесении изменений в приложение № 2 действующего договора на размещение НТО, при изменении градостроительной концепции развития отдельных территорий (архитектурно-художественной концепции), утвержденной постановлением администрации города Нижнего Новгорода или концепции благоустройства территорий, либо при проведении комплексного благоустройства территории, в соответствии с которыми постановлением администрации города Нижнего Новгорода выдано разрешение на размещение элементов благоустройства, либо при принятии решения об изменении типа, специализации, площади НТО.</w:t>
            </w:r>
          </w:p>
          <w:p w:rsidR="004A39C9" w:rsidRPr="00C83710" w:rsidRDefault="004A39C9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B32A93" w:rsidRPr="00C83710">
              <w:rPr>
                <w:rFonts w:ascii="Times New Roman" w:hAnsi="Times New Roman"/>
                <w:sz w:val="26"/>
                <w:szCs w:val="26"/>
              </w:rPr>
              <w:t>Снятие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 xml:space="preserve"> ограничений по включению в Схему размещения НТО альтернативных мест,</w:t>
            </w:r>
            <w:r w:rsidRPr="00C83710">
              <w:t xml:space="preserve">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при изменении градостроительной ситуации, на территории других районов города Нижнего Новгорода.</w:t>
            </w:r>
          </w:p>
          <w:p w:rsidR="004A39C9" w:rsidRPr="00C83710" w:rsidRDefault="004A39C9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="00B32A93" w:rsidRPr="00C83710">
              <w:rPr>
                <w:rFonts w:ascii="Times New Roman" w:hAnsi="Times New Roman"/>
                <w:sz w:val="26"/>
                <w:szCs w:val="26"/>
              </w:rPr>
              <w:t>Предусмотрение</w:t>
            </w:r>
            <w:proofErr w:type="spellEnd"/>
            <w:r w:rsidR="00B32A93" w:rsidRPr="00C83710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орректны</w:t>
            </w:r>
            <w:r w:rsidR="00B32A93" w:rsidRPr="00C83710">
              <w:rPr>
                <w:rFonts w:ascii="Times New Roman" w:hAnsi="Times New Roman"/>
                <w:sz w:val="26"/>
                <w:szCs w:val="26"/>
              </w:rPr>
              <w:t>х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 xml:space="preserve"> срок</w:t>
            </w:r>
            <w:r w:rsidR="00B32A93" w:rsidRPr="00C83710">
              <w:rPr>
                <w:rFonts w:ascii="Times New Roman" w:hAnsi="Times New Roman"/>
                <w:sz w:val="26"/>
                <w:szCs w:val="26"/>
              </w:rPr>
              <w:t>ов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 xml:space="preserve"> направления уведомлений о расторжении договора на размещение НТО в случаях изменении градостроительной ситуации.</w:t>
            </w:r>
          </w:p>
          <w:p w:rsidR="004A39C9" w:rsidRPr="00C83710" w:rsidRDefault="004A39C9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B32A93" w:rsidRPr="00C83710">
              <w:rPr>
                <w:rFonts w:ascii="Times New Roman" w:hAnsi="Times New Roman"/>
                <w:sz w:val="26"/>
                <w:szCs w:val="26"/>
              </w:rPr>
              <w:t xml:space="preserve">Уточнение (дополнение)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Порядк</w:t>
            </w:r>
            <w:r w:rsidR="00B32A93" w:rsidRPr="00C83710">
              <w:rPr>
                <w:rFonts w:ascii="Times New Roman" w:hAnsi="Times New Roman"/>
                <w:sz w:val="26"/>
                <w:szCs w:val="26"/>
              </w:rPr>
              <w:t>а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 xml:space="preserve"> размещения нестационарных торговых объектов на территории города Нижнего Новгорода, </w:t>
            </w:r>
            <w:r w:rsidR="00B32A93" w:rsidRPr="00C83710">
              <w:rPr>
                <w:rFonts w:ascii="Times New Roman" w:hAnsi="Times New Roman"/>
                <w:sz w:val="26"/>
                <w:szCs w:val="26"/>
              </w:rPr>
              <w:t xml:space="preserve">в части </w:t>
            </w:r>
            <w:proofErr w:type="spellStart"/>
            <w:r w:rsidR="00B32A93" w:rsidRPr="00C83710">
              <w:rPr>
                <w:rFonts w:ascii="Times New Roman" w:hAnsi="Times New Roman"/>
                <w:sz w:val="26"/>
                <w:szCs w:val="26"/>
              </w:rPr>
              <w:t>предусмотрения</w:t>
            </w:r>
            <w:proofErr w:type="spellEnd"/>
            <w:r w:rsidRPr="00C83710">
              <w:rPr>
                <w:rFonts w:ascii="Times New Roman" w:hAnsi="Times New Roman"/>
                <w:sz w:val="26"/>
                <w:szCs w:val="26"/>
              </w:rPr>
              <w:t xml:space="preserve"> конкретных административных процедур по проведению обследований, а также по уведомлению субъекта предпринимательской деятельности акта обследования и предупреждения, в случае невозможности вручения субъекту предпринимательской деятельности или его представителю их в день проведения обследования, при осуществлении обследований в плановом и внеплановом порядке на предмет соответствия требованиям договора на размещение НТО.</w:t>
            </w:r>
          </w:p>
          <w:p w:rsidR="00B32A93" w:rsidRPr="00C83710" w:rsidRDefault="00B32A93" w:rsidP="00B3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lastRenderedPageBreak/>
              <w:t>6. Уточнение акта обследования нестационарного торгового объекта на соответствие требованиям договора на размещение нестационарного торгового объекта, предусмотренного Приложением № 6 к порядку.</w:t>
            </w:r>
          </w:p>
          <w:p w:rsidR="004A39C9" w:rsidRPr="00C83710" w:rsidRDefault="00B32A93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7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Введение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 оснований для применения Департаментом мер ответственности в виде расторжения договора размещение НТО в одностороннем внесудебном порядке в случаях поступления информации о вступившем в законную силу постановления правоохранительных органов, которым </w:t>
            </w:r>
            <w:proofErr w:type="gramStart"/>
            <w:r w:rsidR="004A39C9" w:rsidRPr="00C83710">
              <w:rPr>
                <w:rFonts w:ascii="Times New Roman" w:hAnsi="Times New Roman"/>
                <w:sz w:val="26"/>
                <w:szCs w:val="26"/>
              </w:rPr>
              <w:t>установлен  факт</w:t>
            </w:r>
            <w:proofErr w:type="gramEnd"/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  совершения  в  НТО  преступления  или административного правонарушения в сфере оборота (торговли) алкогольной и спиртосодержащей продукции.</w:t>
            </w:r>
          </w:p>
          <w:p w:rsidR="004A39C9" w:rsidRPr="00C83710" w:rsidRDefault="00B32A93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8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Исключение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 пунктах 3.2 (обязанности предпринимателя) типовых форм договоров на размещение НТО подпунктов дублирующих обязанностей предпринимателя.</w:t>
            </w:r>
          </w:p>
          <w:p w:rsidR="004A39C9" w:rsidRPr="00C83710" w:rsidRDefault="00B32A93" w:rsidP="00B3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9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Исключение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из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 раздел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а</w:t>
            </w:r>
            <w:r w:rsidR="004A39C9" w:rsidRPr="00C83710">
              <w:rPr>
                <w:rFonts w:ascii="Times New Roman" w:hAnsi="Times New Roman"/>
                <w:sz w:val="26"/>
                <w:szCs w:val="26"/>
              </w:rPr>
              <w:t xml:space="preserve"> 2 (Плата за размещение объекта и порядок расчетов) типовой формы договора на размещение НТО (по результатам проведения аукциона) пунктов 2.4 и 2.5.</w:t>
            </w:r>
          </w:p>
          <w:p w:rsidR="009059F0" w:rsidRPr="00C83710" w:rsidRDefault="009059F0" w:rsidP="0090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9. Снятие административных барьеров, предусмотренных Договором при направлении уведомления об одностороннем изменении Договора,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объектов.</w:t>
            </w:r>
          </w:p>
          <w:p w:rsidR="009059F0" w:rsidRPr="00C83710" w:rsidRDefault="009059F0" w:rsidP="0090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10. Введение в Договор процедуры направления уведомления субъекту предпринимательской деятельности о результатах обследования, необходимости устранения</w:t>
            </w:r>
            <w:r w:rsidRPr="00C83710">
              <w:t xml:space="preserve"> 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>выявленных нарушений и о примененной мере ответственности в соответствии с договором на размещение НТО, в случае применения к СПД мер ответственности предусмотренными п. 5.3.2. и 5.3.3. Договора.</w:t>
            </w:r>
          </w:p>
          <w:p w:rsidR="009059F0" w:rsidRPr="00C83710" w:rsidRDefault="009059F0" w:rsidP="0090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11. Введение в Договор корректных сроков оплаты за право размещения Объекта или сроков оплаты штрафов, при нарушении которых администратор расторгает в одностороннем порядке договор.</w:t>
            </w:r>
          </w:p>
        </w:tc>
      </w:tr>
      <w:tr w:rsidR="00B32A93" w:rsidRPr="00D83CE6" w:rsidTr="007B63FB">
        <w:tc>
          <w:tcPr>
            <w:tcW w:w="2552" w:type="dxa"/>
          </w:tcPr>
          <w:p w:rsidR="00B32A93" w:rsidRPr="00D83CE6" w:rsidRDefault="00B32A93" w:rsidP="00B32A93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lastRenderedPageBreak/>
              <w:t>Вносимые изменения:</w:t>
            </w:r>
          </w:p>
        </w:tc>
        <w:tc>
          <w:tcPr>
            <w:tcW w:w="6804" w:type="dxa"/>
          </w:tcPr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1. Пункт 4.5 дополнен следующими словами «или предоставления документов, необходимых для внесения изменений в схему, в соответствии с решением городской комиссии.». 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2. Пункт 5.3 дополнен абзацем 2.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3. В абзаце 5 пункта 5.5. слова «не менее чем через 10 рабочих дней» заменить на «не более чем через 5 рабочих дней».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4. В абзаце 6 пункта 5.5 исключить слова «того района».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5. Пункт 6.2.1 дополнен абзацем.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lastRenderedPageBreak/>
              <w:t>6. Подпункт 6.2.3 изложен в новой редакции.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7. Подпункт 6.2.4 изложен в новой редакции.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8. Приложение № 6 к Порядку изложено в новом виде.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9. В подпунктах 3.1.2 приложений 1- 4 исключить слова «того района».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10. Исключить подпункты 3.2.8 в приложениях 1-3.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11. Исключить пункты 2.4 и 2.5 в приложении 3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12. Исключить подпункт 3.2.10 в приложении 4.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13. В подпункте 3.2.15 приложений 1, 2, 3, 4 в абзаце 1 исключить слова «,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объекте».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14. Подпункты 3.3.5 приложений 1, 2, 3, 4 изложены новой редакции.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15. Разделы 5 приложений 1- 4 дополнить новым пунктом 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16. В Пункте 6.4 приложений 1-4.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16.1. Изложить раздел 2) в следующей редакции:</w:t>
            </w:r>
          </w:p>
          <w:p w:rsidR="00C13F7C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«2) нарушения установленных настоящим договором сроков оплаты за право размещения Объекта или сроков оплаты штрафов, указанных в соответствующем уведомлении, за невыполнение требования договора более чем на 10 календарных дней;»</w:t>
            </w:r>
          </w:p>
          <w:p w:rsidR="00B32A93" w:rsidRPr="00C83710" w:rsidRDefault="00C13F7C" w:rsidP="00C1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16.2. Исключить раздел 3).</w:t>
            </w:r>
          </w:p>
        </w:tc>
      </w:tr>
      <w:tr w:rsidR="00675193" w:rsidRPr="00D83CE6" w:rsidTr="007B63FB">
        <w:tc>
          <w:tcPr>
            <w:tcW w:w="2552" w:type="dxa"/>
          </w:tcPr>
          <w:p w:rsidR="00675193" w:rsidRPr="00D83CE6" w:rsidRDefault="00675193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lastRenderedPageBreak/>
              <w:t>Описание реализации регулирования:</w:t>
            </w:r>
          </w:p>
        </w:tc>
        <w:tc>
          <w:tcPr>
            <w:tcW w:w="6804" w:type="dxa"/>
          </w:tcPr>
          <w:p w:rsidR="00675193" w:rsidRPr="00C83710" w:rsidRDefault="00675193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За реализацию регулирования будет отвечать </w:t>
            </w:r>
            <w:r w:rsidR="00B83CE5" w:rsidRPr="00C83710">
              <w:rPr>
                <w:rFonts w:ascii="Times New Roman" w:hAnsi="Times New Roman"/>
                <w:sz w:val="26"/>
                <w:szCs w:val="26"/>
              </w:rPr>
              <w:t>управления административно-технического и муниципального контроля</w:t>
            </w:r>
            <w:r w:rsidR="002E362D" w:rsidRPr="00C837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3CE5" w:rsidRPr="00C83710">
              <w:rPr>
                <w:rFonts w:ascii="Times New Roman" w:hAnsi="Times New Roman"/>
                <w:sz w:val="26"/>
                <w:szCs w:val="26"/>
              </w:rPr>
              <w:t>и департамент развития предпринимательства и инвестиций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 xml:space="preserve"> в рамках имеющихся полномочий.</w:t>
            </w:r>
          </w:p>
          <w:p w:rsidR="00675193" w:rsidRPr="00C83710" w:rsidRDefault="00675193" w:rsidP="00675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Обеспечение соблюдения установленных требований будет осуществляться в соответствии с нормативно-правовыми актами.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лиц:</w:t>
            </w:r>
          </w:p>
        </w:tc>
        <w:tc>
          <w:tcPr>
            <w:tcW w:w="6804" w:type="dxa"/>
          </w:tcPr>
          <w:p w:rsidR="007F7951" w:rsidRPr="00C83710" w:rsidRDefault="007F7951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 проектом не предусмотрено.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Оценка расходов бюджета:</w:t>
            </w:r>
          </w:p>
        </w:tc>
        <w:tc>
          <w:tcPr>
            <w:tcW w:w="6804" w:type="dxa"/>
          </w:tcPr>
          <w:p w:rsidR="007F7951" w:rsidRPr="00C83710" w:rsidRDefault="007F7951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Расходов бюджета города Нижнего Новгорода от реализации регулирования не предполагается.</w:t>
            </w:r>
          </w:p>
        </w:tc>
      </w:tr>
      <w:tr w:rsidR="00D83CE6" w:rsidRPr="00D83CE6" w:rsidTr="007B63FB">
        <w:tc>
          <w:tcPr>
            <w:tcW w:w="2552" w:type="dxa"/>
          </w:tcPr>
          <w:p w:rsidR="00D83CE6" w:rsidRPr="00D83CE6" w:rsidRDefault="00D83CE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Обязанности СПД:</w:t>
            </w:r>
          </w:p>
        </w:tc>
        <w:tc>
          <w:tcPr>
            <w:tcW w:w="6804" w:type="dxa"/>
          </w:tcPr>
          <w:p w:rsidR="00D83CE6" w:rsidRPr="00C83710" w:rsidRDefault="00D83CE6" w:rsidP="00D83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Возложение дополнительных обязанностей на СПД проектом не предусмотрено.</w:t>
            </w:r>
            <w:bookmarkStart w:id="0" w:name="_GoBack"/>
            <w:bookmarkEnd w:id="0"/>
          </w:p>
        </w:tc>
      </w:tr>
    </w:tbl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4FC6" w:rsidRDefault="005F4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7F4E" w:rsidRPr="00D83CE6" w:rsidRDefault="00487F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5F18" w:rsidRPr="00D83CE6" w:rsidRDefault="003403BA" w:rsidP="00915F1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Д</w:t>
      </w:r>
      <w:r w:rsidR="00915F18" w:rsidRPr="00D83CE6">
        <w:rPr>
          <w:rFonts w:ascii="Times New Roman" w:hAnsi="Times New Roman"/>
          <w:sz w:val="26"/>
          <w:szCs w:val="26"/>
        </w:rPr>
        <w:t xml:space="preserve">иректор департамента                  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</w:t>
      </w:r>
      <w:r w:rsidR="00D83CE6">
        <w:rPr>
          <w:rFonts w:ascii="Times New Roman" w:hAnsi="Times New Roman"/>
          <w:sz w:val="26"/>
          <w:szCs w:val="26"/>
        </w:rPr>
        <w:t xml:space="preserve">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                     </w:t>
      </w:r>
      <w:r w:rsidR="00D927DE" w:rsidRPr="00D83CE6">
        <w:rPr>
          <w:rFonts w:ascii="Times New Roman" w:hAnsi="Times New Roman"/>
          <w:sz w:val="26"/>
          <w:szCs w:val="26"/>
        </w:rPr>
        <w:t>Н</w:t>
      </w:r>
      <w:r w:rsidR="003640F3" w:rsidRPr="00D83CE6">
        <w:rPr>
          <w:rFonts w:ascii="Times New Roman" w:hAnsi="Times New Roman"/>
          <w:sz w:val="26"/>
          <w:szCs w:val="26"/>
        </w:rPr>
        <w:t xml:space="preserve">.В. </w:t>
      </w:r>
      <w:r w:rsidR="00D927DE" w:rsidRPr="00D83CE6">
        <w:rPr>
          <w:rFonts w:ascii="Times New Roman" w:hAnsi="Times New Roman"/>
          <w:sz w:val="26"/>
          <w:szCs w:val="26"/>
        </w:rPr>
        <w:t>Федичева</w:t>
      </w:r>
    </w:p>
    <w:p w:rsidR="00C87555" w:rsidRPr="00FF3FEE" w:rsidRDefault="00870FA1" w:rsidP="0031196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FF3FEE">
        <w:rPr>
          <w:sz w:val="28"/>
        </w:rPr>
        <w:t xml:space="preserve">        </w:t>
      </w:r>
      <w:r w:rsidR="00FF3FEE">
        <w:rPr>
          <w:sz w:val="28"/>
        </w:rPr>
        <w:tab/>
        <w:t xml:space="preserve">          </w:t>
      </w:r>
      <w:r w:rsidR="00FF3FEE">
        <w:rPr>
          <w:sz w:val="28"/>
        </w:rPr>
        <w:tab/>
        <w:t xml:space="preserve">          </w:t>
      </w:r>
      <w:r w:rsidR="00311961" w:rsidRPr="00311961">
        <w:rPr>
          <w:sz w:val="28"/>
        </w:rPr>
        <w:t xml:space="preserve">       </w:t>
      </w: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Pr="00EF0E95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87555" w:rsidRPr="00D83CE6" w:rsidRDefault="00FA2724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83CE6">
        <w:rPr>
          <w:rFonts w:ascii="Times New Roman" w:hAnsi="Times New Roman"/>
          <w:sz w:val="20"/>
        </w:rPr>
        <w:t xml:space="preserve">Паньшин </w:t>
      </w:r>
    </w:p>
    <w:p w:rsidR="00FA2724" w:rsidRPr="00D83CE6" w:rsidRDefault="00FA2724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83CE6">
        <w:rPr>
          <w:rFonts w:ascii="Times New Roman" w:hAnsi="Times New Roman"/>
          <w:sz w:val="20"/>
        </w:rPr>
        <w:t>435 58 47</w:t>
      </w:r>
    </w:p>
    <w:p w:rsidR="00C87555" w:rsidRDefault="00C87555"/>
    <w:sectPr w:rsidR="00C87555" w:rsidSect="000F541A">
      <w:pgSz w:w="11906" w:h="16838" w:code="9"/>
      <w:pgMar w:top="1134" w:right="424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74E"/>
    <w:multiLevelType w:val="hybridMultilevel"/>
    <w:tmpl w:val="6C5EE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555"/>
    <w:rsid w:val="000026BE"/>
    <w:rsid w:val="00002F13"/>
    <w:rsid w:val="00013666"/>
    <w:rsid w:val="00016944"/>
    <w:rsid w:val="00022A2C"/>
    <w:rsid w:val="00044EEE"/>
    <w:rsid w:val="00086789"/>
    <w:rsid w:val="000A3BFB"/>
    <w:rsid w:val="000C05AD"/>
    <w:rsid w:val="000D1A34"/>
    <w:rsid w:val="000E24AD"/>
    <w:rsid w:val="000F541A"/>
    <w:rsid w:val="00103C5C"/>
    <w:rsid w:val="00117D0C"/>
    <w:rsid w:val="00126240"/>
    <w:rsid w:val="0016669B"/>
    <w:rsid w:val="0018588D"/>
    <w:rsid w:val="001A5961"/>
    <w:rsid w:val="001C4E35"/>
    <w:rsid w:val="001E1180"/>
    <w:rsid w:val="001E301B"/>
    <w:rsid w:val="0020468F"/>
    <w:rsid w:val="00213440"/>
    <w:rsid w:val="0021381B"/>
    <w:rsid w:val="00253FC9"/>
    <w:rsid w:val="00257916"/>
    <w:rsid w:val="0026065A"/>
    <w:rsid w:val="00292F90"/>
    <w:rsid w:val="00294475"/>
    <w:rsid w:val="0029713A"/>
    <w:rsid w:val="002A08CC"/>
    <w:rsid w:val="002B53BC"/>
    <w:rsid w:val="002D458F"/>
    <w:rsid w:val="002E362D"/>
    <w:rsid w:val="00311961"/>
    <w:rsid w:val="00313D4B"/>
    <w:rsid w:val="00334946"/>
    <w:rsid w:val="003403BA"/>
    <w:rsid w:val="00355D52"/>
    <w:rsid w:val="003628AF"/>
    <w:rsid w:val="003640F3"/>
    <w:rsid w:val="003C22C6"/>
    <w:rsid w:val="003C7658"/>
    <w:rsid w:val="003D372F"/>
    <w:rsid w:val="003E2D63"/>
    <w:rsid w:val="00416A6C"/>
    <w:rsid w:val="00417254"/>
    <w:rsid w:val="00423520"/>
    <w:rsid w:val="004429C2"/>
    <w:rsid w:val="00445622"/>
    <w:rsid w:val="00446829"/>
    <w:rsid w:val="0046730F"/>
    <w:rsid w:val="00473EBB"/>
    <w:rsid w:val="00484960"/>
    <w:rsid w:val="00487F4E"/>
    <w:rsid w:val="00497AD7"/>
    <w:rsid w:val="004A39C9"/>
    <w:rsid w:val="004D2B09"/>
    <w:rsid w:val="004D3878"/>
    <w:rsid w:val="004E64C9"/>
    <w:rsid w:val="004E7D35"/>
    <w:rsid w:val="005108AB"/>
    <w:rsid w:val="00522E20"/>
    <w:rsid w:val="00525B48"/>
    <w:rsid w:val="00541AB7"/>
    <w:rsid w:val="00544933"/>
    <w:rsid w:val="005514F8"/>
    <w:rsid w:val="00561BC8"/>
    <w:rsid w:val="005676DB"/>
    <w:rsid w:val="005849A9"/>
    <w:rsid w:val="00587BB8"/>
    <w:rsid w:val="005A5B97"/>
    <w:rsid w:val="005B465B"/>
    <w:rsid w:val="005C4263"/>
    <w:rsid w:val="005F4FC6"/>
    <w:rsid w:val="006203A6"/>
    <w:rsid w:val="00620B20"/>
    <w:rsid w:val="00631AAA"/>
    <w:rsid w:val="00632552"/>
    <w:rsid w:val="00652211"/>
    <w:rsid w:val="006542FA"/>
    <w:rsid w:val="00655345"/>
    <w:rsid w:val="00675193"/>
    <w:rsid w:val="006811B8"/>
    <w:rsid w:val="00682AAC"/>
    <w:rsid w:val="00687A58"/>
    <w:rsid w:val="006950FA"/>
    <w:rsid w:val="006A47D5"/>
    <w:rsid w:val="006C0611"/>
    <w:rsid w:val="006C5CF7"/>
    <w:rsid w:val="006C68CD"/>
    <w:rsid w:val="006D008F"/>
    <w:rsid w:val="006D0842"/>
    <w:rsid w:val="006F485D"/>
    <w:rsid w:val="00702D36"/>
    <w:rsid w:val="00704778"/>
    <w:rsid w:val="007115B0"/>
    <w:rsid w:val="00723384"/>
    <w:rsid w:val="00736F76"/>
    <w:rsid w:val="00750E0C"/>
    <w:rsid w:val="007523C5"/>
    <w:rsid w:val="00754AC3"/>
    <w:rsid w:val="00757061"/>
    <w:rsid w:val="00772563"/>
    <w:rsid w:val="007A3CEA"/>
    <w:rsid w:val="007B6246"/>
    <w:rsid w:val="007B63FB"/>
    <w:rsid w:val="007D14D4"/>
    <w:rsid w:val="007D589A"/>
    <w:rsid w:val="007E085A"/>
    <w:rsid w:val="007E1B4E"/>
    <w:rsid w:val="007F7951"/>
    <w:rsid w:val="00804FED"/>
    <w:rsid w:val="00821A42"/>
    <w:rsid w:val="00822FC2"/>
    <w:rsid w:val="00825218"/>
    <w:rsid w:val="00836A62"/>
    <w:rsid w:val="008454DA"/>
    <w:rsid w:val="008513F6"/>
    <w:rsid w:val="00870FA1"/>
    <w:rsid w:val="00877F91"/>
    <w:rsid w:val="00880282"/>
    <w:rsid w:val="00887E77"/>
    <w:rsid w:val="008912C5"/>
    <w:rsid w:val="008B0689"/>
    <w:rsid w:val="008C0135"/>
    <w:rsid w:val="008C07F2"/>
    <w:rsid w:val="008D019F"/>
    <w:rsid w:val="008F1F55"/>
    <w:rsid w:val="00903AFA"/>
    <w:rsid w:val="009059F0"/>
    <w:rsid w:val="0091283C"/>
    <w:rsid w:val="00915F18"/>
    <w:rsid w:val="0099781E"/>
    <w:rsid w:val="009B22E3"/>
    <w:rsid w:val="009D320B"/>
    <w:rsid w:val="009D5E14"/>
    <w:rsid w:val="009E398E"/>
    <w:rsid w:val="00A01507"/>
    <w:rsid w:val="00A05B4F"/>
    <w:rsid w:val="00A45B28"/>
    <w:rsid w:val="00A64576"/>
    <w:rsid w:val="00A669C4"/>
    <w:rsid w:val="00A73FD2"/>
    <w:rsid w:val="00A745EE"/>
    <w:rsid w:val="00A93C23"/>
    <w:rsid w:val="00AA2C9D"/>
    <w:rsid w:val="00AB6763"/>
    <w:rsid w:val="00AC355F"/>
    <w:rsid w:val="00AF4609"/>
    <w:rsid w:val="00B06071"/>
    <w:rsid w:val="00B32A93"/>
    <w:rsid w:val="00B83CE5"/>
    <w:rsid w:val="00B85FF3"/>
    <w:rsid w:val="00B907B9"/>
    <w:rsid w:val="00B955C5"/>
    <w:rsid w:val="00B97A8E"/>
    <w:rsid w:val="00BC0079"/>
    <w:rsid w:val="00BC155E"/>
    <w:rsid w:val="00BF1C43"/>
    <w:rsid w:val="00BF1CA8"/>
    <w:rsid w:val="00BF2E34"/>
    <w:rsid w:val="00BF3F30"/>
    <w:rsid w:val="00C13F7C"/>
    <w:rsid w:val="00C14D2D"/>
    <w:rsid w:val="00C248F8"/>
    <w:rsid w:val="00C3391B"/>
    <w:rsid w:val="00C36845"/>
    <w:rsid w:val="00C46B52"/>
    <w:rsid w:val="00C64F60"/>
    <w:rsid w:val="00C83710"/>
    <w:rsid w:val="00C87555"/>
    <w:rsid w:val="00CB0090"/>
    <w:rsid w:val="00CC125F"/>
    <w:rsid w:val="00CD690E"/>
    <w:rsid w:val="00CF138F"/>
    <w:rsid w:val="00D07507"/>
    <w:rsid w:val="00D45E02"/>
    <w:rsid w:val="00D65718"/>
    <w:rsid w:val="00D70633"/>
    <w:rsid w:val="00D7222A"/>
    <w:rsid w:val="00D83CE6"/>
    <w:rsid w:val="00D84BDB"/>
    <w:rsid w:val="00D927DE"/>
    <w:rsid w:val="00DA0B4E"/>
    <w:rsid w:val="00DD5456"/>
    <w:rsid w:val="00DD578B"/>
    <w:rsid w:val="00DD5FB5"/>
    <w:rsid w:val="00E25A69"/>
    <w:rsid w:val="00E47AF7"/>
    <w:rsid w:val="00E93436"/>
    <w:rsid w:val="00EA7829"/>
    <w:rsid w:val="00EF0E95"/>
    <w:rsid w:val="00EF245C"/>
    <w:rsid w:val="00EF46DB"/>
    <w:rsid w:val="00EF4918"/>
    <w:rsid w:val="00F0012B"/>
    <w:rsid w:val="00F0170B"/>
    <w:rsid w:val="00F03956"/>
    <w:rsid w:val="00F17579"/>
    <w:rsid w:val="00F30B68"/>
    <w:rsid w:val="00F50598"/>
    <w:rsid w:val="00F60DAA"/>
    <w:rsid w:val="00F90B62"/>
    <w:rsid w:val="00FA2724"/>
    <w:rsid w:val="00FD4A9C"/>
    <w:rsid w:val="00FD740A"/>
    <w:rsid w:val="00FF1E18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6E3D-6BAF-4348-B361-C2881E0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87555"/>
    <w:pPr>
      <w:spacing w:after="0" w:line="240" w:lineRule="auto"/>
    </w:pPr>
    <w:rPr>
      <w:rFonts w:ascii="Arial" w:hAnsi="Arial"/>
      <w:sz w:val="24"/>
    </w:rPr>
  </w:style>
  <w:style w:type="character" w:customStyle="1" w:styleId="1">
    <w:name w:val="Номер строки1"/>
    <w:basedOn w:val="a0"/>
    <w:semiHidden/>
    <w:rsid w:val="00C87555"/>
  </w:style>
  <w:style w:type="character" w:styleId="a4">
    <w:name w:val="Hyperlink"/>
    <w:rsid w:val="00C87555"/>
    <w:rPr>
      <w:color w:val="0000FF"/>
      <w:u w:val="single"/>
    </w:rPr>
  </w:style>
  <w:style w:type="character" w:customStyle="1" w:styleId="pt-a0-000023">
    <w:name w:val="pt-a0-000023"/>
    <w:basedOn w:val="a0"/>
    <w:rsid w:val="00C87555"/>
  </w:style>
  <w:style w:type="character" w:customStyle="1" w:styleId="pt-a0-000024">
    <w:name w:val="pt-a0-000024"/>
    <w:basedOn w:val="a0"/>
    <w:rsid w:val="00C87555"/>
  </w:style>
  <w:style w:type="table" w:styleId="10">
    <w:name w:val="Table Simple 1"/>
    <w:basedOn w:val="a1"/>
    <w:rsid w:val="00C87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C8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3FEE"/>
    <w:pPr>
      <w:widowControl w:val="0"/>
    </w:pPr>
    <w:rPr>
      <w:b/>
      <w:sz w:val="22"/>
    </w:rPr>
  </w:style>
  <w:style w:type="paragraph" w:customStyle="1" w:styleId="ConsPlusNormal">
    <w:name w:val="ConsPlusNormal"/>
    <w:rsid w:val="00825218"/>
    <w:pPr>
      <w:widowControl w:val="0"/>
    </w:pPr>
    <w:rPr>
      <w:sz w:val="22"/>
    </w:rPr>
  </w:style>
  <w:style w:type="paragraph" w:styleId="a6">
    <w:name w:val="List Paragraph"/>
    <w:basedOn w:val="a"/>
    <w:uiPriority w:val="34"/>
    <w:qFormat/>
    <w:rsid w:val="00E47A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Владислав Викторович</dc:creator>
  <cp:lastModifiedBy>Паньшин Максим Александрович</cp:lastModifiedBy>
  <cp:revision>54</cp:revision>
  <cp:lastPrinted>2022-06-06T11:04:00Z</cp:lastPrinted>
  <dcterms:created xsi:type="dcterms:W3CDTF">2020-12-04T10:36:00Z</dcterms:created>
  <dcterms:modified xsi:type="dcterms:W3CDTF">2023-02-28T07:35:00Z</dcterms:modified>
</cp:coreProperties>
</file>